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F4378" w14:textId="72F2EBDB" w:rsidR="00B72B50" w:rsidRPr="003A2F7E" w:rsidRDefault="00B72B50" w:rsidP="00B72B50">
      <w:pPr>
        <w:pStyle w:val="SUBTITLE"/>
      </w:pPr>
      <w:r w:rsidRPr="003A2F7E">
        <w:t>17</w:t>
      </w:r>
      <w:r w:rsidR="00BC1D09">
        <w:t>IT</w:t>
      </w:r>
      <w:r w:rsidRPr="003A2F7E">
        <w:t>42MO – MASSIVE OPEN ONLINE COURSES</w:t>
      </w:r>
    </w:p>
    <w:p w14:paraId="466C1894" w14:textId="77777777" w:rsidR="00B72B50" w:rsidRPr="003A2F7E" w:rsidRDefault="00B72B50" w:rsidP="00B72B50">
      <w:pPr>
        <w:pStyle w:val="SUBTITLE"/>
        <w:rPr>
          <w:sz w:val="24"/>
          <w:u w:val="none"/>
        </w:rPr>
      </w:pPr>
    </w:p>
    <w:tbl>
      <w:tblPr>
        <w:tblStyle w:val="TableGrid"/>
        <w:tblW w:w="10278" w:type="dxa"/>
        <w:tblLayout w:type="fixed"/>
        <w:tblLook w:val="04A0" w:firstRow="1" w:lastRow="0" w:firstColumn="1" w:lastColumn="0" w:noHBand="0" w:noVBand="1"/>
      </w:tblPr>
      <w:tblGrid>
        <w:gridCol w:w="1593"/>
        <w:gridCol w:w="5036"/>
        <w:gridCol w:w="2839"/>
        <w:gridCol w:w="810"/>
      </w:tblGrid>
      <w:tr w:rsidR="00B72B50" w:rsidRPr="00C0656B" w14:paraId="70B9598F" w14:textId="77777777" w:rsidTr="00741D9C">
        <w:tc>
          <w:tcPr>
            <w:tcW w:w="1593" w:type="dxa"/>
            <w:tcBorders>
              <w:top w:val="single" w:sz="4" w:space="0" w:color="auto"/>
              <w:left w:val="single" w:sz="4" w:space="0" w:color="auto"/>
              <w:bottom w:val="single" w:sz="4" w:space="0" w:color="auto"/>
              <w:right w:val="single" w:sz="4" w:space="0" w:color="auto"/>
            </w:tcBorders>
            <w:vAlign w:val="center"/>
            <w:hideMark/>
          </w:tcPr>
          <w:p w14:paraId="3BF7B245" w14:textId="77777777" w:rsidR="00B72B50" w:rsidRPr="00C0656B" w:rsidRDefault="00B72B50" w:rsidP="00741D9C">
            <w:pPr>
              <w:rPr>
                <w:rFonts w:ascii="Times New Roman" w:hAnsi="Times New Roman" w:cs="Times New Roman"/>
                <w:b/>
                <w:bCs/>
                <w:sz w:val="24"/>
                <w:szCs w:val="24"/>
              </w:rPr>
            </w:pPr>
            <w:r w:rsidRPr="00C0656B">
              <w:rPr>
                <w:rFonts w:ascii="Times New Roman" w:hAnsi="Times New Roman" w:cs="Times New Roman"/>
                <w:b/>
                <w:bCs/>
                <w:sz w:val="24"/>
                <w:szCs w:val="24"/>
              </w:rPr>
              <w:t>Course Category:</w:t>
            </w:r>
          </w:p>
        </w:tc>
        <w:tc>
          <w:tcPr>
            <w:tcW w:w="5036" w:type="dxa"/>
            <w:tcBorders>
              <w:top w:val="single" w:sz="4" w:space="0" w:color="auto"/>
              <w:left w:val="single" w:sz="4" w:space="0" w:color="auto"/>
              <w:bottom w:val="single" w:sz="4" w:space="0" w:color="auto"/>
              <w:right w:val="single" w:sz="4" w:space="0" w:color="auto"/>
            </w:tcBorders>
            <w:vAlign w:val="center"/>
            <w:hideMark/>
          </w:tcPr>
          <w:p w14:paraId="287EC601" w14:textId="77777777" w:rsidR="00B72B50" w:rsidRPr="00C0656B" w:rsidRDefault="00B72B50" w:rsidP="00741D9C">
            <w:pPr>
              <w:rPr>
                <w:rFonts w:ascii="Times New Roman" w:hAnsi="Times New Roman" w:cs="Times New Roman"/>
                <w:bCs/>
                <w:sz w:val="24"/>
                <w:szCs w:val="24"/>
              </w:rPr>
            </w:pPr>
            <w:r w:rsidRPr="00C0656B">
              <w:rPr>
                <w:rFonts w:ascii="Times New Roman" w:hAnsi="Times New Roman" w:cs="Times New Roman"/>
                <w:sz w:val="24"/>
                <w:szCs w:val="24"/>
              </w:rPr>
              <w:t>Program Core</w:t>
            </w:r>
          </w:p>
        </w:tc>
        <w:tc>
          <w:tcPr>
            <w:tcW w:w="2839" w:type="dxa"/>
            <w:tcBorders>
              <w:top w:val="single" w:sz="4" w:space="0" w:color="auto"/>
              <w:left w:val="single" w:sz="4" w:space="0" w:color="auto"/>
              <w:bottom w:val="single" w:sz="4" w:space="0" w:color="auto"/>
              <w:right w:val="single" w:sz="4" w:space="0" w:color="auto"/>
            </w:tcBorders>
            <w:vAlign w:val="center"/>
            <w:hideMark/>
          </w:tcPr>
          <w:p w14:paraId="227ECC0A" w14:textId="77777777" w:rsidR="00B72B50" w:rsidRPr="00C0656B" w:rsidRDefault="00B72B50" w:rsidP="00741D9C">
            <w:pPr>
              <w:jc w:val="right"/>
              <w:rPr>
                <w:rFonts w:ascii="Times New Roman" w:hAnsi="Times New Roman" w:cs="Times New Roman"/>
                <w:b/>
                <w:bCs/>
                <w:sz w:val="24"/>
                <w:szCs w:val="24"/>
              </w:rPr>
            </w:pPr>
            <w:r w:rsidRPr="00C0656B">
              <w:rPr>
                <w:rFonts w:ascii="Times New Roman" w:hAnsi="Times New Roman" w:cs="Times New Roman"/>
                <w:b/>
                <w:bCs/>
                <w:sz w:val="24"/>
                <w:szCs w:val="24"/>
              </w:rPr>
              <w:t>Credits:</w:t>
            </w:r>
          </w:p>
        </w:tc>
        <w:tc>
          <w:tcPr>
            <w:tcW w:w="810" w:type="dxa"/>
            <w:tcBorders>
              <w:top w:val="single" w:sz="4" w:space="0" w:color="auto"/>
              <w:left w:val="single" w:sz="4" w:space="0" w:color="auto"/>
              <w:bottom w:val="single" w:sz="4" w:space="0" w:color="auto"/>
              <w:right w:val="single" w:sz="4" w:space="0" w:color="auto"/>
            </w:tcBorders>
            <w:vAlign w:val="center"/>
            <w:hideMark/>
          </w:tcPr>
          <w:p w14:paraId="75664D88" w14:textId="77777777" w:rsidR="00B72B50" w:rsidRPr="00C0656B" w:rsidRDefault="00B72B50" w:rsidP="00741D9C">
            <w:pPr>
              <w:rPr>
                <w:rFonts w:ascii="Times New Roman" w:hAnsi="Times New Roman" w:cs="Times New Roman"/>
                <w:sz w:val="24"/>
                <w:szCs w:val="24"/>
              </w:rPr>
            </w:pPr>
            <w:r w:rsidRPr="00C0656B">
              <w:rPr>
                <w:rFonts w:ascii="Times New Roman" w:hAnsi="Times New Roman" w:cs="Times New Roman"/>
                <w:sz w:val="24"/>
                <w:szCs w:val="24"/>
              </w:rPr>
              <w:t>3</w:t>
            </w:r>
          </w:p>
        </w:tc>
      </w:tr>
      <w:tr w:rsidR="00B72B50" w:rsidRPr="00C0656B" w14:paraId="1DDCE64F" w14:textId="77777777" w:rsidTr="00741D9C">
        <w:tc>
          <w:tcPr>
            <w:tcW w:w="1593" w:type="dxa"/>
            <w:tcBorders>
              <w:top w:val="single" w:sz="4" w:space="0" w:color="auto"/>
              <w:left w:val="single" w:sz="4" w:space="0" w:color="auto"/>
              <w:bottom w:val="single" w:sz="4" w:space="0" w:color="auto"/>
              <w:right w:val="single" w:sz="4" w:space="0" w:color="auto"/>
            </w:tcBorders>
            <w:vAlign w:val="center"/>
            <w:hideMark/>
          </w:tcPr>
          <w:p w14:paraId="11ADA63B" w14:textId="77777777" w:rsidR="00B72B50" w:rsidRPr="00C0656B" w:rsidRDefault="00B72B50" w:rsidP="00741D9C">
            <w:pPr>
              <w:rPr>
                <w:rFonts w:ascii="Times New Roman" w:hAnsi="Times New Roman" w:cs="Times New Roman"/>
                <w:b/>
                <w:bCs/>
                <w:sz w:val="24"/>
                <w:szCs w:val="24"/>
              </w:rPr>
            </w:pPr>
            <w:r w:rsidRPr="00C0656B">
              <w:rPr>
                <w:rFonts w:ascii="Times New Roman" w:hAnsi="Times New Roman" w:cs="Times New Roman"/>
                <w:b/>
                <w:bCs/>
                <w:sz w:val="24"/>
                <w:szCs w:val="24"/>
              </w:rPr>
              <w:t>Course Type:</w:t>
            </w:r>
          </w:p>
        </w:tc>
        <w:tc>
          <w:tcPr>
            <w:tcW w:w="5036" w:type="dxa"/>
            <w:tcBorders>
              <w:top w:val="single" w:sz="4" w:space="0" w:color="auto"/>
              <w:left w:val="single" w:sz="4" w:space="0" w:color="auto"/>
              <w:bottom w:val="single" w:sz="4" w:space="0" w:color="auto"/>
              <w:right w:val="single" w:sz="4" w:space="0" w:color="auto"/>
            </w:tcBorders>
            <w:vAlign w:val="center"/>
            <w:hideMark/>
          </w:tcPr>
          <w:p w14:paraId="4DCEF2D6" w14:textId="77777777" w:rsidR="00B72B50" w:rsidRPr="00C0656B" w:rsidRDefault="00B72B50" w:rsidP="00741D9C">
            <w:pPr>
              <w:rPr>
                <w:rFonts w:ascii="Times New Roman" w:hAnsi="Times New Roman" w:cs="Times New Roman"/>
                <w:bCs/>
                <w:sz w:val="24"/>
                <w:szCs w:val="24"/>
              </w:rPr>
            </w:pPr>
            <w:r w:rsidRPr="00C0656B">
              <w:rPr>
                <w:rFonts w:ascii="Times New Roman" w:hAnsi="Times New Roman" w:cs="Times New Roman"/>
                <w:bCs/>
                <w:sz w:val="24"/>
                <w:szCs w:val="24"/>
              </w:rPr>
              <w:t>Online course</w:t>
            </w:r>
          </w:p>
        </w:tc>
        <w:tc>
          <w:tcPr>
            <w:tcW w:w="2839" w:type="dxa"/>
            <w:tcBorders>
              <w:top w:val="single" w:sz="4" w:space="0" w:color="auto"/>
              <w:left w:val="single" w:sz="4" w:space="0" w:color="auto"/>
              <w:bottom w:val="single" w:sz="4" w:space="0" w:color="auto"/>
              <w:right w:val="single" w:sz="4" w:space="0" w:color="auto"/>
            </w:tcBorders>
            <w:vAlign w:val="center"/>
            <w:hideMark/>
          </w:tcPr>
          <w:p w14:paraId="1746C793" w14:textId="77777777" w:rsidR="00B72B50" w:rsidRPr="00C0656B" w:rsidRDefault="00B72B50" w:rsidP="00741D9C">
            <w:pPr>
              <w:jc w:val="right"/>
              <w:rPr>
                <w:rFonts w:ascii="Times New Roman" w:hAnsi="Times New Roman" w:cs="Times New Roman"/>
                <w:b/>
                <w:bCs/>
                <w:sz w:val="24"/>
                <w:szCs w:val="24"/>
              </w:rPr>
            </w:pPr>
            <w:r w:rsidRPr="00C0656B">
              <w:rPr>
                <w:rFonts w:ascii="Times New Roman" w:hAnsi="Times New Roman" w:cs="Times New Roman"/>
                <w:b/>
                <w:bCs/>
                <w:sz w:val="24"/>
                <w:szCs w:val="24"/>
              </w:rPr>
              <w:t>Lecture – Tutorial – Practical:</w:t>
            </w:r>
          </w:p>
        </w:tc>
        <w:tc>
          <w:tcPr>
            <w:tcW w:w="810" w:type="dxa"/>
            <w:tcBorders>
              <w:top w:val="single" w:sz="4" w:space="0" w:color="auto"/>
              <w:left w:val="single" w:sz="4" w:space="0" w:color="auto"/>
              <w:bottom w:val="single" w:sz="4" w:space="0" w:color="auto"/>
              <w:right w:val="single" w:sz="4" w:space="0" w:color="auto"/>
            </w:tcBorders>
            <w:vAlign w:val="center"/>
            <w:hideMark/>
          </w:tcPr>
          <w:p w14:paraId="1162FEFD" w14:textId="77777777" w:rsidR="00B72B50" w:rsidRPr="00C0656B" w:rsidRDefault="00B72B50" w:rsidP="00741D9C">
            <w:pPr>
              <w:rPr>
                <w:rFonts w:ascii="Times New Roman" w:hAnsi="Times New Roman" w:cs="Times New Roman"/>
                <w:sz w:val="24"/>
                <w:szCs w:val="24"/>
              </w:rPr>
            </w:pPr>
            <w:r w:rsidRPr="00C0656B">
              <w:rPr>
                <w:rFonts w:ascii="Times New Roman" w:hAnsi="Times New Roman" w:cs="Times New Roman"/>
                <w:sz w:val="24"/>
                <w:szCs w:val="24"/>
              </w:rPr>
              <w:t>0-0-6</w:t>
            </w:r>
          </w:p>
        </w:tc>
      </w:tr>
      <w:tr w:rsidR="00B72B50" w:rsidRPr="00C0656B" w14:paraId="3AF94AB5" w14:textId="77777777" w:rsidTr="00741D9C">
        <w:tc>
          <w:tcPr>
            <w:tcW w:w="1593" w:type="dxa"/>
            <w:tcBorders>
              <w:top w:val="single" w:sz="4" w:space="0" w:color="auto"/>
              <w:left w:val="single" w:sz="4" w:space="0" w:color="auto"/>
              <w:bottom w:val="single" w:sz="4" w:space="0" w:color="auto"/>
              <w:right w:val="single" w:sz="4" w:space="0" w:color="auto"/>
            </w:tcBorders>
            <w:vAlign w:val="center"/>
            <w:hideMark/>
          </w:tcPr>
          <w:p w14:paraId="3E7C3998" w14:textId="77777777" w:rsidR="00B72B50" w:rsidRPr="00C0656B" w:rsidRDefault="00B72B50" w:rsidP="00741D9C">
            <w:pPr>
              <w:rPr>
                <w:rFonts w:ascii="Times New Roman" w:hAnsi="Times New Roman" w:cs="Times New Roman"/>
                <w:b/>
                <w:bCs/>
                <w:sz w:val="24"/>
                <w:szCs w:val="24"/>
              </w:rPr>
            </w:pPr>
            <w:r w:rsidRPr="00C0656B">
              <w:rPr>
                <w:rFonts w:ascii="Times New Roman" w:hAnsi="Times New Roman" w:cs="Times New Roman"/>
                <w:b/>
                <w:bCs/>
                <w:sz w:val="24"/>
                <w:szCs w:val="24"/>
              </w:rPr>
              <w:t>Prerequisite:</w:t>
            </w:r>
          </w:p>
        </w:tc>
        <w:tc>
          <w:tcPr>
            <w:tcW w:w="5036" w:type="dxa"/>
            <w:tcBorders>
              <w:top w:val="single" w:sz="4" w:space="0" w:color="auto"/>
              <w:left w:val="single" w:sz="4" w:space="0" w:color="auto"/>
              <w:bottom w:val="single" w:sz="4" w:space="0" w:color="auto"/>
              <w:right w:val="single" w:sz="4" w:space="0" w:color="auto"/>
            </w:tcBorders>
            <w:vAlign w:val="center"/>
            <w:hideMark/>
          </w:tcPr>
          <w:p w14:paraId="3EBA4E57" w14:textId="77777777" w:rsidR="00B72B50" w:rsidRPr="00C0656B" w:rsidRDefault="00B72B50" w:rsidP="00741D9C">
            <w:pPr>
              <w:jc w:val="both"/>
              <w:rPr>
                <w:rFonts w:ascii="Times New Roman" w:hAnsi="Times New Roman" w:cs="Times New Roman"/>
                <w:b/>
                <w:bCs/>
                <w:sz w:val="24"/>
                <w:szCs w:val="24"/>
              </w:rPr>
            </w:pPr>
            <w:r w:rsidRPr="00C0656B">
              <w:rPr>
                <w:rFonts w:ascii="Times New Roman" w:hAnsi="Times New Roman" w:cs="Times New Roman"/>
                <w:sz w:val="24"/>
                <w:szCs w:val="24"/>
              </w:rPr>
              <w:t>Require the fundamental knowledge in a few core computing areas and basics of programming language</w:t>
            </w:r>
          </w:p>
        </w:tc>
        <w:tc>
          <w:tcPr>
            <w:tcW w:w="2839" w:type="dxa"/>
            <w:tcBorders>
              <w:top w:val="single" w:sz="4" w:space="0" w:color="auto"/>
              <w:left w:val="single" w:sz="4" w:space="0" w:color="auto"/>
              <w:bottom w:val="single" w:sz="4" w:space="0" w:color="auto"/>
              <w:right w:val="single" w:sz="4" w:space="0" w:color="auto"/>
            </w:tcBorders>
            <w:vAlign w:val="center"/>
            <w:hideMark/>
          </w:tcPr>
          <w:p w14:paraId="0C5C3C72" w14:textId="77777777" w:rsidR="00B72B50" w:rsidRPr="00C0656B" w:rsidRDefault="00B72B50" w:rsidP="00741D9C">
            <w:pPr>
              <w:jc w:val="right"/>
              <w:rPr>
                <w:rFonts w:ascii="Times New Roman" w:hAnsi="Times New Roman" w:cs="Times New Roman"/>
                <w:b/>
                <w:bCs/>
                <w:sz w:val="24"/>
                <w:szCs w:val="24"/>
              </w:rPr>
            </w:pPr>
            <w:r w:rsidRPr="00C0656B">
              <w:rPr>
                <w:rFonts w:ascii="Times New Roman" w:hAnsi="Times New Roman" w:cs="Times New Roman"/>
                <w:b/>
                <w:bCs/>
                <w:sz w:val="24"/>
                <w:szCs w:val="24"/>
              </w:rPr>
              <w:t>Sessional Evaluation:</w:t>
            </w:r>
          </w:p>
          <w:p w14:paraId="498796EA" w14:textId="77777777" w:rsidR="00B72B50" w:rsidRPr="00C0656B" w:rsidRDefault="00B72B50" w:rsidP="00741D9C">
            <w:pPr>
              <w:jc w:val="right"/>
              <w:rPr>
                <w:rFonts w:ascii="Times New Roman" w:hAnsi="Times New Roman" w:cs="Times New Roman"/>
                <w:b/>
                <w:bCs/>
                <w:sz w:val="24"/>
                <w:szCs w:val="24"/>
              </w:rPr>
            </w:pPr>
            <w:r w:rsidRPr="00C0656B">
              <w:rPr>
                <w:rFonts w:ascii="Times New Roman" w:hAnsi="Times New Roman" w:cs="Times New Roman"/>
                <w:b/>
                <w:bCs/>
                <w:sz w:val="24"/>
                <w:szCs w:val="24"/>
              </w:rPr>
              <w:t>Univ. Exam Evaluation:</w:t>
            </w:r>
          </w:p>
          <w:p w14:paraId="71B55D01" w14:textId="77777777" w:rsidR="00B72B50" w:rsidRPr="00C0656B" w:rsidRDefault="00B72B50" w:rsidP="00741D9C">
            <w:pPr>
              <w:jc w:val="right"/>
              <w:rPr>
                <w:rFonts w:ascii="Times New Roman" w:hAnsi="Times New Roman" w:cs="Times New Roman"/>
                <w:b/>
                <w:bCs/>
                <w:sz w:val="24"/>
                <w:szCs w:val="24"/>
              </w:rPr>
            </w:pPr>
            <w:r w:rsidRPr="00C0656B">
              <w:rPr>
                <w:rFonts w:ascii="Times New Roman" w:hAnsi="Times New Roman" w:cs="Times New Roman"/>
                <w:b/>
                <w:bCs/>
                <w:sz w:val="24"/>
                <w:szCs w:val="24"/>
              </w:rPr>
              <w:t>Total Marks:</w:t>
            </w:r>
          </w:p>
        </w:tc>
        <w:tc>
          <w:tcPr>
            <w:tcW w:w="810" w:type="dxa"/>
            <w:tcBorders>
              <w:top w:val="single" w:sz="4" w:space="0" w:color="auto"/>
              <w:left w:val="single" w:sz="4" w:space="0" w:color="auto"/>
              <w:bottom w:val="single" w:sz="4" w:space="0" w:color="auto"/>
              <w:right w:val="single" w:sz="4" w:space="0" w:color="auto"/>
            </w:tcBorders>
            <w:vAlign w:val="center"/>
            <w:hideMark/>
          </w:tcPr>
          <w:p w14:paraId="55BDF2F0" w14:textId="77777777" w:rsidR="00B72B50" w:rsidRPr="00C0656B" w:rsidRDefault="00B72B50" w:rsidP="00741D9C">
            <w:pPr>
              <w:rPr>
                <w:rFonts w:ascii="Times New Roman" w:hAnsi="Times New Roman" w:cs="Times New Roman"/>
                <w:sz w:val="24"/>
                <w:szCs w:val="24"/>
              </w:rPr>
            </w:pPr>
            <w:r w:rsidRPr="00C0656B">
              <w:rPr>
                <w:rFonts w:ascii="Times New Roman" w:hAnsi="Times New Roman" w:cs="Times New Roman"/>
                <w:sz w:val="24"/>
                <w:szCs w:val="24"/>
              </w:rPr>
              <w:t>40</w:t>
            </w:r>
          </w:p>
          <w:p w14:paraId="731DB986" w14:textId="77777777" w:rsidR="00B72B50" w:rsidRPr="00C0656B" w:rsidRDefault="00B72B50" w:rsidP="00741D9C">
            <w:pPr>
              <w:rPr>
                <w:rFonts w:ascii="Times New Roman" w:hAnsi="Times New Roman" w:cs="Times New Roman"/>
                <w:sz w:val="24"/>
                <w:szCs w:val="24"/>
              </w:rPr>
            </w:pPr>
            <w:r w:rsidRPr="00C0656B">
              <w:rPr>
                <w:rFonts w:ascii="Times New Roman" w:hAnsi="Times New Roman" w:cs="Times New Roman"/>
                <w:sz w:val="24"/>
                <w:szCs w:val="24"/>
              </w:rPr>
              <w:t>60</w:t>
            </w:r>
          </w:p>
          <w:p w14:paraId="56634FCD" w14:textId="77777777" w:rsidR="00B72B50" w:rsidRPr="00C0656B" w:rsidRDefault="00B72B50" w:rsidP="00741D9C">
            <w:pPr>
              <w:rPr>
                <w:rFonts w:ascii="Times New Roman" w:hAnsi="Times New Roman" w:cs="Times New Roman"/>
                <w:b/>
                <w:bCs/>
                <w:sz w:val="24"/>
                <w:szCs w:val="24"/>
              </w:rPr>
            </w:pPr>
            <w:r w:rsidRPr="00C0656B">
              <w:rPr>
                <w:rFonts w:ascii="Times New Roman" w:hAnsi="Times New Roman" w:cs="Times New Roman"/>
                <w:sz w:val="24"/>
                <w:szCs w:val="24"/>
              </w:rPr>
              <w:t>100</w:t>
            </w:r>
          </w:p>
        </w:tc>
      </w:tr>
      <w:tr w:rsidR="00B72B50" w:rsidRPr="00C0656B" w14:paraId="573E2EF7" w14:textId="77777777" w:rsidTr="00741D9C">
        <w:tc>
          <w:tcPr>
            <w:tcW w:w="1593" w:type="dxa"/>
            <w:tcBorders>
              <w:top w:val="single" w:sz="4" w:space="0" w:color="auto"/>
              <w:left w:val="single" w:sz="4" w:space="0" w:color="auto"/>
              <w:bottom w:val="single" w:sz="4" w:space="0" w:color="auto"/>
              <w:right w:val="single" w:sz="4" w:space="0" w:color="auto"/>
            </w:tcBorders>
            <w:vAlign w:val="center"/>
          </w:tcPr>
          <w:p w14:paraId="08B3D66D" w14:textId="77777777" w:rsidR="00B72B50" w:rsidRPr="00C0656B" w:rsidRDefault="00B72B50" w:rsidP="00741D9C">
            <w:pPr>
              <w:rPr>
                <w:rFonts w:ascii="Times New Roman" w:hAnsi="Times New Roman" w:cs="Times New Roman"/>
                <w:b/>
                <w:bCs/>
                <w:sz w:val="24"/>
                <w:szCs w:val="24"/>
              </w:rPr>
            </w:pPr>
            <w:r w:rsidRPr="00C0656B">
              <w:rPr>
                <w:rFonts w:ascii="Times New Roman" w:hAnsi="Times New Roman" w:cs="Times New Roman"/>
                <w:b/>
                <w:bCs/>
                <w:sz w:val="24"/>
                <w:szCs w:val="24"/>
              </w:rPr>
              <w:t>Course Objectives</w:t>
            </w:r>
          </w:p>
          <w:p w14:paraId="7635D0D0" w14:textId="77777777" w:rsidR="00B72B50" w:rsidRPr="00C0656B" w:rsidRDefault="00B72B50" w:rsidP="00741D9C">
            <w:pPr>
              <w:rPr>
                <w:rFonts w:ascii="Times New Roman" w:hAnsi="Times New Roman" w:cs="Times New Roman"/>
                <w:b/>
                <w:bCs/>
                <w:sz w:val="24"/>
                <w:szCs w:val="24"/>
              </w:rPr>
            </w:pPr>
          </w:p>
          <w:p w14:paraId="0998A4C4" w14:textId="77777777" w:rsidR="00B72B50" w:rsidRPr="00C0656B" w:rsidRDefault="00B72B50" w:rsidP="00741D9C">
            <w:pPr>
              <w:rPr>
                <w:rFonts w:ascii="Times New Roman" w:hAnsi="Times New Roman" w:cs="Times New Roman"/>
                <w:b/>
                <w:bCs/>
                <w:sz w:val="24"/>
                <w:szCs w:val="24"/>
              </w:rPr>
            </w:pPr>
          </w:p>
          <w:p w14:paraId="3FF5A794" w14:textId="77777777" w:rsidR="00B72B50" w:rsidRPr="00C0656B" w:rsidRDefault="00B72B50" w:rsidP="00741D9C">
            <w:pPr>
              <w:rPr>
                <w:rFonts w:ascii="Times New Roman" w:hAnsi="Times New Roman" w:cs="Times New Roman"/>
                <w:b/>
                <w:bCs/>
                <w:sz w:val="24"/>
                <w:szCs w:val="24"/>
              </w:rPr>
            </w:pPr>
          </w:p>
        </w:tc>
        <w:tc>
          <w:tcPr>
            <w:tcW w:w="8685" w:type="dxa"/>
            <w:gridSpan w:val="3"/>
            <w:tcBorders>
              <w:top w:val="single" w:sz="4" w:space="0" w:color="auto"/>
              <w:left w:val="single" w:sz="4" w:space="0" w:color="auto"/>
              <w:bottom w:val="single" w:sz="4" w:space="0" w:color="auto"/>
              <w:right w:val="single" w:sz="4" w:space="0" w:color="auto"/>
            </w:tcBorders>
            <w:vAlign w:val="center"/>
            <w:hideMark/>
          </w:tcPr>
          <w:p w14:paraId="4E2AB155" w14:textId="77777777" w:rsidR="00B72B50" w:rsidRPr="00C0656B" w:rsidRDefault="00B72B50" w:rsidP="00B72B50">
            <w:pPr>
              <w:pStyle w:val="ListParagraph"/>
              <w:numPr>
                <w:ilvl w:val="0"/>
                <w:numId w:val="1"/>
              </w:numPr>
              <w:rPr>
                <w:rFonts w:ascii="Times New Roman" w:hAnsi="Times New Roman" w:cs="Times New Roman"/>
                <w:sz w:val="24"/>
                <w:szCs w:val="24"/>
              </w:rPr>
            </w:pPr>
            <w:r w:rsidRPr="00C0656B">
              <w:rPr>
                <w:rFonts w:ascii="Times New Roman" w:hAnsi="Times New Roman" w:cs="Times New Roman"/>
                <w:sz w:val="24"/>
                <w:szCs w:val="24"/>
              </w:rPr>
              <w:t>To captured the interest and attention of academics chosen by student to improve his/her knowledge and learning skills other than curriculum</w:t>
            </w:r>
          </w:p>
          <w:p w14:paraId="56E1D82E" w14:textId="77777777" w:rsidR="00B72B50" w:rsidRPr="00C0656B" w:rsidRDefault="00B72B50" w:rsidP="00B72B50">
            <w:pPr>
              <w:pStyle w:val="ListParagraph"/>
              <w:numPr>
                <w:ilvl w:val="0"/>
                <w:numId w:val="1"/>
              </w:numPr>
              <w:rPr>
                <w:rFonts w:ascii="Times New Roman" w:hAnsi="Times New Roman" w:cs="Times New Roman"/>
                <w:sz w:val="24"/>
                <w:szCs w:val="24"/>
              </w:rPr>
            </w:pPr>
            <w:r w:rsidRPr="00C0656B">
              <w:rPr>
                <w:rFonts w:ascii="Times New Roman" w:hAnsi="Times New Roman" w:cs="Times New Roman"/>
                <w:sz w:val="24"/>
                <w:szCs w:val="24"/>
              </w:rPr>
              <w:t>Conventional teaching tool are exposed in a well-defined manner rather traditional tools.</w:t>
            </w:r>
          </w:p>
          <w:p w14:paraId="312F2F6F" w14:textId="77777777" w:rsidR="00B72B50" w:rsidRPr="00C0656B" w:rsidRDefault="00B72B50" w:rsidP="00B72B50">
            <w:pPr>
              <w:pStyle w:val="ListParagraph"/>
              <w:numPr>
                <w:ilvl w:val="0"/>
                <w:numId w:val="1"/>
              </w:numPr>
              <w:rPr>
                <w:rFonts w:ascii="Times New Roman" w:hAnsi="Times New Roman" w:cs="Times New Roman"/>
                <w:sz w:val="24"/>
                <w:szCs w:val="24"/>
              </w:rPr>
            </w:pPr>
            <w:r w:rsidRPr="00C0656B">
              <w:rPr>
                <w:rFonts w:ascii="Times New Roman" w:hAnsi="Times New Roman" w:cs="Times New Roman"/>
                <w:sz w:val="24"/>
                <w:szCs w:val="24"/>
              </w:rPr>
              <w:t>Choose the best course which is suitable for current industry expectations</w:t>
            </w:r>
          </w:p>
          <w:p w14:paraId="7A3B7D2D" w14:textId="77777777" w:rsidR="00B72B50" w:rsidRPr="00C0656B" w:rsidRDefault="00B72B50" w:rsidP="00B72B50">
            <w:pPr>
              <w:pStyle w:val="ListParagraph"/>
              <w:numPr>
                <w:ilvl w:val="0"/>
                <w:numId w:val="1"/>
              </w:numPr>
              <w:rPr>
                <w:rFonts w:ascii="Times New Roman" w:hAnsi="Times New Roman" w:cs="Times New Roman"/>
              </w:rPr>
            </w:pPr>
            <w:r w:rsidRPr="00C0656B">
              <w:rPr>
                <w:rFonts w:ascii="Times New Roman" w:eastAsia="Times New Roman" w:hAnsi="Times New Roman" w:cs="Times New Roman"/>
                <w:sz w:val="24"/>
                <w:szCs w:val="24"/>
                <w:lang w:val="en-GB" w:eastAsia="en-GB"/>
              </w:rPr>
              <w:t>Open access to any one can participate in an online course for free and courses are designed to support an indefinite number of participants</w:t>
            </w:r>
          </w:p>
        </w:tc>
      </w:tr>
    </w:tbl>
    <w:p w14:paraId="079CB13F" w14:textId="77777777" w:rsidR="00B72B50" w:rsidRPr="003A2F7E" w:rsidRDefault="00B72B50" w:rsidP="00B72B50">
      <w:pPr>
        <w:rPr>
          <w:rFonts w:ascii="Times New Roman" w:hAnsi="Times New Roman" w:cs="Times New Roman"/>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5"/>
        <w:gridCol w:w="960"/>
        <w:gridCol w:w="7773"/>
      </w:tblGrid>
      <w:tr w:rsidR="00B72B50" w:rsidRPr="00C0656B" w14:paraId="62E83DBF" w14:textId="77777777" w:rsidTr="00741D9C">
        <w:trPr>
          <w:trHeight w:val="438"/>
        </w:trPr>
        <w:tc>
          <w:tcPr>
            <w:tcW w:w="1545" w:type="dxa"/>
            <w:vMerge w:val="restart"/>
            <w:tcBorders>
              <w:top w:val="single" w:sz="4" w:space="0" w:color="000000"/>
              <w:left w:val="single" w:sz="4" w:space="0" w:color="000000"/>
              <w:bottom w:val="single" w:sz="4" w:space="0" w:color="000000"/>
              <w:right w:val="single" w:sz="4" w:space="0" w:color="000000"/>
            </w:tcBorders>
            <w:vAlign w:val="center"/>
            <w:hideMark/>
          </w:tcPr>
          <w:p w14:paraId="21486680" w14:textId="77777777" w:rsidR="00B72B50" w:rsidRPr="00C0656B" w:rsidRDefault="00B72B50" w:rsidP="00741D9C">
            <w:pPr>
              <w:spacing w:after="0" w:line="240" w:lineRule="auto"/>
              <w:rPr>
                <w:rFonts w:ascii="Times New Roman" w:hAnsi="Times New Roman" w:cs="Times New Roman"/>
                <w:b/>
                <w:bCs/>
                <w:sz w:val="24"/>
                <w:szCs w:val="24"/>
              </w:rPr>
            </w:pPr>
            <w:r w:rsidRPr="00C0656B">
              <w:rPr>
                <w:rFonts w:ascii="Times New Roman" w:hAnsi="Times New Roman" w:cs="Times New Roman"/>
                <w:b/>
                <w:bCs/>
                <w:sz w:val="24"/>
                <w:szCs w:val="24"/>
              </w:rPr>
              <w:t>Course Outcomes</w:t>
            </w:r>
          </w:p>
        </w:tc>
        <w:tc>
          <w:tcPr>
            <w:tcW w:w="8733" w:type="dxa"/>
            <w:gridSpan w:val="2"/>
            <w:tcBorders>
              <w:top w:val="single" w:sz="4" w:space="0" w:color="000000"/>
              <w:left w:val="single" w:sz="4" w:space="0" w:color="000000"/>
              <w:bottom w:val="single" w:sz="4" w:space="0" w:color="000000"/>
              <w:right w:val="single" w:sz="4" w:space="0" w:color="000000"/>
            </w:tcBorders>
            <w:vAlign w:val="center"/>
            <w:hideMark/>
          </w:tcPr>
          <w:p w14:paraId="71910135" w14:textId="77777777" w:rsidR="00B72B50" w:rsidRPr="00C0656B" w:rsidRDefault="00B72B50" w:rsidP="00741D9C">
            <w:pPr>
              <w:spacing w:after="0" w:line="240" w:lineRule="auto"/>
              <w:jc w:val="both"/>
              <w:rPr>
                <w:rFonts w:ascii="Times New Roman" w:hAnsi="Times New Roman" w:cs="Times New Roman"/>
                <w:sz w:val="24"/>
                <w:szCs w:val="24"/>
              </w:rPr>
            </w:pPr>
            <w:r w:rsidRPr="00C0656B">
              <w:rPr>
                <w:rFonts w:ascii="Times New Roman" w:hAnsi="Times New Roman" w:cs="Times New Roman"/>
                <w:sz w:val="24"/>
                <w:szCs w:val="24"/>
              </w:rPr>
              <w:t>Upon successful completion of the course, the students will be able to:</w:t>
            </w:r>
          </w:p>
        </w:tc>
      </w:tr>
      <w:tr w:rsidR="00B72B50" w:rsidRPr="00C0656B" w14:paraId="1291EAF0" w14:textId="77777777" w:rsidTr="00741D9C">
        <w:trPr>
          <w:trHeight w:val="431"/>
        </w:trPr>
        <w:tc>
          <w:tcPr>
            <w:tcW w:w="1545" w:type="dxa"/>
            <w:vMerge/>
            <w:tcBorders>
              <w:top w:val="single" w:sz="4" w:space="0" w:color="000000"/>
              <w:left w:val="single" w:sz="4" w:space="0" w:color="000000"/>
              <w:bottom w:val="single" w:sz="4" w:space="0" w:color="000000"/>
              <w:right w:val="single" w:sz="4" w:space="0" w:color="000000"/>
            </w:tcBorders>
            <w:vAlign w:val="center"/>
            <w:hideMark/>
          </w:tcPr>
          <w:p w14:paraId="0295AD05" w14:textId="77777777" w:rsidR="00B72B50" w:rsidRPr="00C0656B" w:rsidRDefault="00B72B50" w:rsidP="00741D9C">
            <w:pPr>
              <w:spacing w:after="0" w:line="240" w:lineRule="auto"/>
              <w:rPr>
                <w:rFonts w:ascii="Times New Roman" w:hAnsi="Times New Roman" w:cs="Times New Roman"/>
                <w:b/>
                <w:bCs/>
                <w:sz w:val="24"/>
                <w:szCs w:val="24"/>
              </w:rPr>
            </w:pPr>
          </w:p>
        </w:tc>
        <w:tc>
          <w:tcPr>
            <w:tcW w:w="960" w:type="dxa"/>
            <w:tcBorders>
              <w:top w:val="single" w:sz="4" w:space="0" w:color="000000"/>
              <w:left w:val="single" w:sz="4" w:space="0" w:color="000000"/>
              <w:bottom w:val="single" w:sz="4" w:space="0" w:color="000000"/>
              <w:right w:val="single" w:sz="4" w:space="0" w:color="auto"/>
            </w:tcBorders>
            <w:vAlign w:val="center"/>
            <w:hideMark/>
          </w:tcPr>
          <w:p w14:paraId="431B4A1F" w14:textId="77777777" w:rsidR="00B72B50" w:rsidRPr="00C0656B" w:rsidRDefault="00B72B50" w:rsidP="00741D9C">
            <w:pPr>
              <w:pStyle w:val="Para"/>
              <w:spacing w:line="276" w:lineRule="auto"/>
            </w:pPr>
            <w:r w:rsidRPr="00C0656B">
              <w:t>CO1</w:t>
            </w:r>
          </w:p>
        </w:tc>
        <w:tc>
          <w:tcPr>
            <w:tcW w:w="7773" w:type="dxa"/>
            <w:tcBorders>
              <w:top w:val="single" w:sz="4" w:space="0" w:color="000000"/>
              <w:left w:val="single" w:sz="4" w:space="0" w:color="auto"/>
              <w:bottom w:val="single" w:sz="4" w:space="0" w:color="000000"/>
              <w:right w:val="single" w:sz="4" w:space="0" w:color="000000"/>
            </w:tcBorders>
            <w:hideMark/>
          </w:tcPr>
          <w:p w14:paraId="08F74EAD" w14:textId="77777777" w:rsidR="00B72B50" w:rsidRPr="00C0656B" w:rsidRDefault="00B72B50" w:rsidP="00741D9C">
            <w:pPr>
              <w:pStyle w:val="NormalWeb"/>
              <w:spacing w:line="276" w:lineRule="auto"/>
              <w:jc w:val="both"/>
            </w:pPr>
            <w:r w:rsidRPr="00C0656B">
              <w:t>Identify and observe various teaching methods, tools and acquire knowledge in any advanced domain as per his/her interest/choice.</w:t>
            </w:r>
          </w:p>
        </w:tc>
      </w:tr>
      <w:tr w:rsidR="00B72B50" w:rsidRPr="00C0656B" w14:paraId="70FFB270" w14:textId="77777777" w:rsidTr="00741D9C">
        <w:trPr>
          <w:trHeight w:val="145"/>
        </w:trPr>
        <w:tc>
          <w:tcPr>
            <w:tcW w:w="1545" w:type="dxa"/>
            <w:tcBorders>
              <w:top w:val="single" w:sz="4" w:space="0" w:color="000000"/>
              <w:left w:val="single" w:sz="4" w:space="0" w:color="000000"/>
              <w:bottom w:val="single" w:sz="4" w:space="0" w:color="auto"/>
              <w:right w:val="single" w:sz="4" w:space="0" w:color="000000"/>
            </w:tcBorders>
            <w:vAlign w:val="center"/>
            <w:hideMark/>
          </w:tcPr>
          <w:p w14:paraId="02EEB37C" w14:textId="77777777" w:rsidR="00B72B50" w:rsidRPr="00C0656B" w:rsidRDefault="00B72B50" w:rsidP="00741D9C">
            <w:pPr>
              <w:spacing w:after="0" w:line="240" w:lineRule="auto"/>
              <w:jc w:val="center"/>
              <w:rPr>
                <w:rFonts w:ascii="Times New Roman" w:hAnsi="Times New Roman" w:cs="Times New Roman"/>
                <w:b/>
                <w:bCs/>
                <w:sz w:val="24"/>
                <w:szCs w:val="24"/>
              </w:rPr>
            </w:pPr>
            <w:r w:rsidRPr="00C0656B">
              <w:rPr>
                <w:rFonts w:ascii="Times New Roman" w:hAnsi="Times New Roman" w:cs="Times New Roman"/>
                <w:b/>
                <w:bCs/>
                <w:sz w:val="24"/>
                <w:szCs w:val="24"/>
              </w:rPr>
              <w:t>Course Evaluation</w:t>
            </w:r>
          </w:p>
        </w:tc>
        <w:tc>
          <w:tcPr>
            <w:tcW w:w="8733" w:type="dxa"/>
            <w:gridSpan w:val="2"/>
            <w:tcBorders>
              <w:top w:val="single" w:sz="4" w:space="0" w:color="000000"/>
              <w:left w:val="single" w:sz="4" w:space="0" w:color="000000"/>
              <w:bottom w:val="single" w:sz="4" w:space="0" w:color="auto"/>
              <w:right w:val="single" w:sz="4" w:space="0" w:color="000000"/>
            </w:tcBorders>
          </w:tcPr>
          <w:p w14:paraId="1A685BAA" w14:textId="77777777" w:rsidR="00B72B50" w:rsidRPr="00C0656B" w:rsidRDefault="00B72B50" w:rsidP="00741D9C">
            <w:pPr>
              <w:pStyle w:val="uk-text-justify"/>
              <w:spacing w:line="276" w:lineRule="auto"/>
              <w:jc w:val="both"/>
            </w:pPr>
          </w:p>
          <w:p w14:paraId="30914468" w14:textId="77777777" w:rsidR="00B72B50" w:rsidRPr="00C0656B" w:rsidRDefault="00B72B50" w:rsidP="00741D9C">
            <w:pPr>
              <w:pStyle w:val="uk-text-justify"/>
              <w:spacing w:line="276" w:lineRule="auto"/>
              <w:jc w:val="both"/>
              <w:rPr>
                <w:b/>
                <w:bCs/>
              </w:rPr>
            </w:pPr>
            <w:r w:rsidRPr="00C0656B">
              <w:t xml:space="preserve">Massive Open Online Courses (MOOCs) are freely available courses offered online for distance based learners who have access to the internet. It enables the students to access high quality reading resources, take tests and allocate academic grades. </w:t>
            </w:r>
          </w:p>
          <w:p w14:paraId="4FFA0460" w14:textId="77777777" w:rsidR="00B72B50" w:rsidRPr="00C0656B" w:rsidRDefault="00B72B50" w:rsidP="00741D9C">
            <w:pPr>
              <w:jc w:val="both"/>
              <w:rPr>
                <w:rFonts w:ascii="Times New Roman" w:hAnsi="Times New Roman" w:cs="Times New Roman"/>
                <w:sz w:val="24"/>
                <w:szCs w:val="24"/>
              </w:rPr>
            </w:pPr>
            <w:r w:rsidRPr="00C0656B">
              <w:rPr>
                <w:rFonts w:ascii="Times New Roman" w:hAnsi="Times New Roman" w:cs="Times New Roman"/>
                <w:sz w:val="24"/>
                <w:szCs w:val="24"/>
              </w:rPr>
              <w:t xml:space="preserve">Students may register for the course of minimum 40 hours duration offered by authorized Institutions/Agencies through online at any time from the 31semester with the approval of the Head of the Department concerned. This course may be completed by the end of 42 semesters.  The certificate issued by the Institutions/Agencies after successful completion of the course will be considered for the award of the grade to that course in 42 semesters. </w:t>
            </w:r>
          </w:p>
          <w:p w14:paraId="4586B25D" w14:textId="77777777" w:rsidR="00B72B50" w:rsidRPr="00C0656B" w:rsidRDefault="00B72B50" w:rsidP="00741D9C">
            <w:pPr>
              <w:jc w:val="both"/>
              <w:rPr>
                <w:rFonts w:ascii="Times New Roman" w:hAnsi="Times New Roman" w:cs="Times New Roman"/>
                <w:sz w:val="24"/>
                <w:szCs w:val="24"/>
              </w:rPr>
            </w:pPr>
            <w:r w:rsidRPr="00C0656B">
              <w:rPr>
                <w:rFonts w:ascii="Times New Roman" w:hAnsi="Times New Roman" w:cs="Times New Roman"/>
                <w:sz w:val="24"/>
                <w:szCs w:val="24"/>
              </w:rPr>
              <w:t xml:space="preserve">In case a student fails in securing the grade from the Authorized Institutions/Agency, the assessment will be done by the department concerned by conducting a test in the course and credits are awarded on passing the course.  </w:t>
            </w:r>
          </w:p>
          <w:p w14:paraId="5B756B4E" w14:textId="77777777" w:rsidR="00B72B50" w:rsidRPr="00C0656B" w:rsidRDefault="00B72B50" w:rsidP="00741D9C">
            <w:pPr>
              <w:jc w:val="both"/>
              <w:rPr>
                <w:rFonts w:ascii="Times New Roman" w:hAnsi="Times New Roman" w:cs="Times New Roman"/>
                <w:caps/>
                <w:sz w:val="24"/>
                <w:szCs w:val="24"/>
              </w:rPr>
            </w:pPr>
            <w:r w:rsidRPr="00C0656B">
              <w:rPr>
                <w:rFonts w:ascii="Times New Roman" w:hAnsi="Times New Roman" w:cs="Times New Roman"/>
                <w:b/>
                <w:caps/>
                <w:sz w:val="24"/>
                <w:szCs w:val="24"/>
              </w:rPr>
              <w:t>Internal Assessment (40)</w:t>
            </w:r>
            <w:r w:rsidRPr="00C0656B">
              <w:rPr>
                <w:rFonts w:ascii="Times New Roman" w:hAnsi="Times New Roman" w:cs="Times New Roman"/>
                <w:caps/>
                <w:sz w:val="24"/>
                <w:szCs w:val="24"/>
              </w:rPr>
              <w:t>:</w:t>
            </w:r>
          </w:p>
          <w:p w14:paraId="42A28127" w14:textId="77777777" w:rsidR="00B72B50" w:rsidRPr="00C0656B" w:rsidRDefault="00B72B50" w:rsidP="00741D9C">
            <w:pPr>
              <w:jc w:val="both"/>
              <w:rPr>
                <w:rFonts w:ascii="Times New Roman" w:hAnsi="Times New Roman" w:cs="Times New Roman"/>
                <w:sz w:val="24"/>
                <w:szCs w:val="24"/>
              </w:rPr>
            </w:pPr>
            <w:r w:rsidRPr="00C0656B">
              <w:rPr>
                <w:rFonts w:ascii="Times New Roman" w:hAnsi="Times New Roman" w:cs="Times New Roman"/>
                <w:caps/>
                <w:sz w:val="24"/>
                <w:szCs w:val="24"/>
              </w:rPr>
              <w:t>T</w:t>
            </w:r>
            <w:r w:rsidRPr="00C0656B">
              <w:rPr>
                <w:rFonts w:ascii="Times New Roman" w:hAnsi="Times New Roman" w:cs="Times New Roman"/>
                <w:sz w:val="24"/>
                <w:szCs w:val="24"/>
              </w:rPr>
              <w:t>he performance shall be evaluated by the faculty concerned based on the reviews.</w:t>
            </w:r>
          </w:p>
          <w:p w14:paraId="6F418BA2" w14:textId="77777777" w:rsidR="00B72B50" w:rsidRPr="00C0656B" w:rsidRDefault="00B72B50" w:rsidP="00741D9C">
            <w:pPr>
              <w:jc w:val="both"/>
              <w:rPr>
                <w:rFonts w:ascii="Times New Roman" w:hAnsi="Times New Roman" w:cs="Times New Roman"/>
                <w:sz w:val="24"/>
                <w:szCs w:val="24"/>
              </w:rPr>
            </w:pPr>
            <w:r w:rsidRPr="00C0656B">
              <w:rPr>
                <w:rFonts w:ascii="Times New Roman" w:hAnsi="Times New Roman" w:cs="Times New Roman"/>
                <w:b/>
                <w:sz w:val="24"/>
                <w:szCs w:val="24"/>
              </w:rPr>
              <w:t>EXTERNAL ASSESSMENT (60)</w:t>
            </w:r>
            <w:r w:rsidRPr="00C0656B">
              <w:rPr>
                <w:rFonts w:ascii="Times New Roman" w:hAnsi="Times New Roman" w:cs="Times New Roman"/>
                <w:sz w:val="24"/>
                <w:szCs w:val="24"/>
              </w:rPr>
              <w:t>:</w:t>
            </w:r>
          </w:p>
          <w:p w14:paraId="4096B738" w14:textId="77777777" w:rsidR="00B72B50" w:rsidRPr="00C0656B" w:rsidRDefault="00B72B50" w:rsidP="00741D9C">
            <w:pPr>
              <w:jc w:val="both"/>
              <w:rPr>
                <w:rFonts w:ascii="Times New Roman" w:hAnsi="Times New Roman" w:cs="Times New Roman"/>
                <w:sz w:val="24"/>
                <w:szCs w:val="24"/>
              </w:rPr>
            </w:pPr>
            <w:r w:rsidRPr="00C0656B">
              <w:rPr>
                <w:rFonts w:ascii="Times New Roman" w:hAnsi="Times New Roman" w:cs="Times New Roman"/>
                <w:sz w:val="24"/>
                <w:szCs w:val="24"/>
              </w:rPr>
              <w:t xml:space="preserve">The end Examination will be considered based on getting certificates issued by the Institute/Agencies after successful completion of the course will be for the award of the </w:t>
            </w:r>
            <w:r w:rsidRPr="00C0656B">
              <w:rPr>
                <w:rFonts w:ascii="Times New Roman" w:hAnsi="Times New Roman" w:cs="Times New Roman"/>
                <w:sz w:val="24"/>
                <w:szCs w:val="24"/>
              </w:rPr>
              <w:lastRenderedPageBreak/>
              <w:t xml:space="preserve">grade to that course in 42 </w:t>
            </w:r>
            <w:proofErr w:type="gramStart"/>
            <w:r w:rsidRPr="00C0656B">
              <w:rPr>
                <w:rFonts w:ascii="Times New Roman" w:hAnsi="Times New Roman" w:cs="Times New Roman"/>
                <w:sz w:val="24"/>
                <w:szCs w:val="24"/>
              </w:rPr>
              <w:t>semester</w:t>
            </w:r>
            <w:proofErr w:type="gramEnd"/>
            <w:r w:rsidRPr="00C0656B">
              <w:rPr>
                <w:rFonts w:ascii="Times New Roman" w:hAnsi="Times New Roman" w:cs="Times New Roman"/>
                <w:sz w:val="24"/>
                <w:szCs w:val="24"/>
              </w:rPr>
              <w:t>.</w:t>
            </w:r>
          </w:p>
        </w:tc>
      </w:tr>
      <w:tr w:rsidR="00B72B50" w:rsidRPr="00C0656B" w14:paraId="1570AFDD" w14:textId="77777777" w:rsidTr="00741D9C">
        <w:trPr>
          <w:trHeight w:val="843"/>
        </w:trPr>
        <w:tc>
          <w:tcPr>
            <w:tcW w:w="1545" w:type="dxa"/>
            <w:tcBorders>
              <w:top w:val="single" w:sz="4" w:space="0" w:color="000000"/>
              <w:left w:val="single" w:sz="4" w:space="0" w:color="000000"/>
              <w:bottom w:val="single" w:sz="4" w:space="0" w:color="000000"/>
              <w:right w:val="single" w:sz="4" w:space="0" w:color="auto"/>
            </w:tcBorders>
            <w:vAlign w:val="center"/>
            <w:hideMark/>
          </w:tcPr>
          <w:p w14:paraId="1C6D5D63" w14:textId="77777777" w:rsidR="00B72B50" w:rsidRPr="00C0656B" w:rsidRDefault="00B72B50" w:rsidP="00741D9C">
            <w:pPr>
              <w:spacing w:after="0" w:line="240" w:lineRule="auto"/>
              <w:jc w:val="center"/>
              <w:rPr>
                <w:rFonts w:ascii="Times New Roman" w:hAnsi="Times New Roman" w:cs="Times New Roman"/>
                <w:b/>
                <w:bCs/>
                <w:sz w:val="24"/>
                <w:szCs w:val="24"/>
              </w:rPr>
            </w:pPr>
            <w:r w:rsidRPr="00C0656B">
              <w:rPr>
                <w:rFonts w:ascii="Times New Roman" w:hAnsi="Times New Roman" w:cs="Times New Roman"/>
                <w:b/>
                <w:bCs/>
                <w:sz w:val="24"/>
                <w:szCs w:val="24"/>
              </w:rPr>
              <w:lastRenderedPageBreak/>
              <w:t>References</w:t>
            </w:r>
          </w:p>
        </w:tc>
        <w:tc>
          <w:tcPr>
            <w:tcW w:w="8733" w:type="dxa"/>
            <w:gridSpan w:val="2"/>
            <w:tcBorders>
              <w:top w:val="single" w:sz="4" w:space="0" w:color="auto"/>
              <w:left w:val="single" w:sz="4" w:space="0" w:color="auto"/>
              <w:bottom w:val="single" w:sz="4" w:space="0" w:color="auto"/>
              <w:right w:val="single" w:sz="4" w:space="0" w:color="auto"/>
            </w:tcBorders>
          </w:tcPr>
          <w:p w14:paraId="2AA46B9E" w14:textId="77777777" w:rsidR="00B72B50" w:rsidRPr="00C0656B" w:rsidRDefault="00B72B50" w:rsidP="00741D9C">
            <w:pPr>
              <w:spacing w:after="0" w:line="240" w:lineRule="auto"/>
              <w:jc w:val="both"/>
              <w:rPr>
                <w:rFonts w:ascii="Times New Roman" w:eastAsia="Times New Roman" w:hAnsi="Times New Roman" w:cs="Times New Roman"/>
                <w:b/>
                <w:sz w:val="24"/>
                <w:szCs w:val="24"/>
              </w:rPr>
            </w:pPr>
          </w:p>
          <w:p w14:paraId="00C15F46" w14:textId="77777777" w:rsidR="00B72B50" w:rsidRPr="00C0656B" w:rsidRDefault="00B72B50" w:rsidP="00741D9C">
            <w:pPr>
              <w:jc w:val="both"/>
              <w:rPr>
                <w:rFonts w:ascii="Times New Roman" w:hAnsi="Times New Roman" w:cs="Times New Roman"/>
                <w:sz w:val="24"/>
                <w:szCs w:val="24"/>
              </w:rPr>
            </w:pPr>
            <w:r w:rsidRPr="00C0656B">
              <w:rPr>
                <w:rFonts w:ascii="Times New Roman" w:hAnsi="Times New Roman" w:cs="Times New Roman"/>
                <w:sz w:val="24"/>
                <w:szCs w:val="24"/>
              </w:rPr>
              <w:t>Visit any IITs or other Institutions offering MOOCs to know the guidelines, Course structure, number of modules and examination pattern to get the certificate based on out of the time boundaries</w:t>
            </w:r>
          </w:p>
        </w:tc>
      </w:tr>
      <w:tr w:rsidR="00B72B50" w:rsidRPr="00C0656B" w14:paraId="45C65055" w14:textId="77777777" w:rsidTr="00741D9C">
        <w:trPr>
          <w:trHeight w:hRule="exact" w:val="594"/>
        </w:trPr>
        <w:tc>
          <w:tcPr>
            <w:tcW w:w="1545" w:type="dxa"/>
            <w:tcBorders>
              <w:top w:val="single" w:sz="4" w:space="0" w:color="000000"/>
              <w:left w:val="single" w:sz="4" w:space="0" w:color="000000"/>
              <w:bottom w:val="single" w:sz="4" w:space="0" w:color="000000"/>
              <w:right w:val="single" w:sz="4" w:space="0" w:color="000000"/>
            </w:tcBorders>
            <w:vAlign w:val="center"/>
            <w:hideMark/>
          </w:tcPr>
          <w:p w14:paraId="1F1763F1" w14:textId="77777777" w:rsidR="00B72B50" w:rsidRPr="00C0656B" w:rsidRDefault="00B72B50" w:rsidP="00741D9C">
            <w:pPr>
              <w:spacing w:after="0" w:line="240" w:lineRule="auto"/>
              <w:jc w:val="center"/>
              <w:rPr>
                <w:rFonts w:ascii="Times New Roman" w:hAnsi="Times New Roman" w:cs="Times New Roman"/>
                <w:b/>
                <w:bCs/>
                <w:sz w:val="24"/>
                <w:szCs w:val="24"/>
              </w:rPr>
            </w:pPr>
            <w:r w:rsidRPr="00C0656B">
              <w:rPr>
                <w:rFonts w:ascii="Times New Roman" w:hAnsi="Times New Roman" w:cs="Times New Roman"/>
                <w:b/>
                <w:bCs/>
                <w:sz w:val="24"/>
                <w:szCs w:val="24"/>
              </w:rPr>
              <w:t>E-Resources</w:t>
            </w:r>
          </w:p>
        </w:tc>
        <w:tc>
          <w:tcPr>
            <w:tcW w:w="8733" w:type="dxa"/>
            <w:gridSpan w:val="2"/>
            <w:tcBorders>
              <w:top w:val="single" w:sz="4" w:space="0" w:color="auto"/>
              <w:left w:val="single" w:sz="4" w:space="0" w:color="000000"/>
              <w:bottom w:val="single" w:sz="4" w:space="0" w:color="000000"/>
              <w:right w:val="single" w:sz="4" w:space="0" w:color="000000"/>
            </w:tcBorders>
            <w:hideMark/>
          </w:tcPr>
          <w:p w14:paraId="5F61CB6F" w14:textId="77777777" w:rsidR="00B72B50" w:rsidRPr="00C0656B" w:rsidRDefault="00B72B50" w:rsidP="00741D9C">
            <w:pPr>
              <w:pStyle w:val="Para"/>
              <w:spacing w:line="276" w:lineRule="auto"/>
            </w:pPr>
            <w:r w:rsidRPr="00C0656B">
              <w:t>Search the Internet and get the information to download hard copy of resources(Digital videos)  as per the concern of Interest</w:t>
            </w:r>
          </w:p>
        </w:tc>
      </w:tr>
    </w:tbl>
    <w:p w14:paraId="6404975B" w14:textId="77777777" w:rsidR="00B72B50" w:rsidRPr="003A2F7E" w:rsidRDefault="00B72B50" w:rsidP="00B72B50">
      <w:pPr>
        <w:pStyle w:val="SUBTITLE"/>
        <w:jc w:val="left"/>
        <w:rPr>
          <w:b w:val="0"/>
          <w:bCs w:val="0"/>
          <w:color w:val="000000"/>
          <w:sz w:val="22"/>
          <w:szCs w:val="22"/>
          <w:u w:val="none"/>
          <w:lang w:bidi="ar-SA"/>
        </w:rPr>
      </w:pPr>
    </w:p>
    <w:p w14:paraId="1F2F6D08" w14:textId="77777777" w:rsidR="000B5BF2" w:rsidRDefault="000B5BF2"/>
    <w:sectPr w:rsidR="000B5B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712A8"/>
    <w:multiLevelType w:val="hybridMultilevel"/>
    <w:tmpl w:val="DDF21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61D8"/>
    <w:rsid w:val="000B5BF2"/>
    <w:rsid w:val="008261D8"/>
    <w:rsid w:val="00B72B50"/>
    <w:rsid w:val="00BC1D09"/>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003A0"/>
  <w15:docId w15:val="{FDAADCE4-6F38-4C19-901D-22B845FC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B50"/>
    <w:rPr>
      <w:rFonts w:ascii="Calibri" w:eastAsia="Calibri" w:hAnsi="Calibri" w:cs="Calibri"/>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
    <w:name w:val="SUB_TITLE"/>
    <w:basedOn w:val="Normal"/>
    <w:link w:val="SUBTITLEChar"/>
    <w:qFormat/>
    <w:rsid w:val="00B72B50"/>
    <w:pPr>
      <w:spacing w:before="240" w:after="0" w:line="240" w:lineRule="auto"/>
      <w:jc w:val="center"/>
    </w:pPr>
    <w:rPr>
      <w:rFonts w:ascii="Times New Roman" w:hAnsi="Times New Roman" w:cs="Times New Roman"/>
      <w:b/>
      <w:bCs/>
      <w:color w:val="auto"/>
      <w:sz w:val="28"/>
      <w:szCs w:val="28"/>
      <w:u w:val="single"/>
      <w:lang w:bidi="te-IN"/>
    </w:rPr>
  </w:style>
  <w:style w:type="character" w:customStyle="1" w:styleId="SUBTITLEChar">
    <w:name w:val="SUB_TITLE Char"/>
    <w:basedOn w:val="DefaultParagraphFont"/>
    <w:link w:val="SUBTITLE"/>
    <w:rsid w:val="00B72B50"/>
    <w:rPr>
      <w:rFonts w:ascii="Times New Roman" w:eastAsia="Calibri" w:hAnsi="Times New Roman" w:cs="Times New Roman"/>
      <w:b/>
      <w:bCs/>
      <w:sz w:val="28"/>
      <w:szCs w:val="28"/>
      <w:u w:val="single" w:color="000000"/>
      <w:lang w:val="en-US" w:bidi="te-IN"/>
    </w:rPr>
  </w:style>
  <w:style w:type="paragraph" w:customStyle="1" w:styleId="Para">
    <w:name w:val="Para"/>
    <w:basedOn w:val="Normal"/>
    <w:link w:val="ParaChar"/>
    <w:qFormat/>
    <w:rsid w:val="00B72B50"/>
    <w:pPr>
      <w:spacing w:after="0" w:line="240" w:lineRule="auto"/>
      <w:jc w:val="both"/>
    </w:pPr>
    <w:rPr>
      <w:rFonts w:ascii="Times New Roman" w:hAnsi="Times New Roman" w:cs="Times New Roman"/>
      <w:bCs/>
      <w:color w:val="auto"/>
      <w:sz w:val="24"/>
      <w:szCs w:val="24"/>
      <w:lang w:val="en-IN" w:bidi="te-IN"/>
    </w:rPr>
  </w:style>
  <w:style w:type="character" w:customStyle="1" w:styleId="ParaChar">
    <w:name w:val="Para Char"/>
    <w:basedOn w:val="DefaultParagraphFont"/>
    <w:link w:val="Para"/>
    <w:rsid w:val="00B72B50"/>
    <w:rPr>
      <w:rFonts w:ascii="Times New Roman" w:eastAsia="Calibri" w:hAnsi="Times New Roman" w:cs="Times New Roman"/>
      <w:bCs/>
      <w:sz w:val="24"/>
      <w:szCs w:val="24"/>
      <w:u w:color="000000"/>
      <w:lang w:bidi="te-IN"/>
    </w:rPr>
  </w:style>
  <w:style w:type="paragraph" w:styleId="ListParagraph">
    <w:name w:val="List Paragraph"/>
    <w:basedOn w:val="Normal"/>
    <w:link w:val="ListParagraphChar"/>
    <w:uiPriority w:val="34"/>
    <w:qFormat/>
    <w:rsid w:val="00B72B50"/>
    <w:pPr>
      <w:ind w:left="720"/>
      <w:contextualSpacing/>
    </w:pPr>
  </w:style>
  <w:style w:type="character" w:customStyle="1" w:styleId="ListParagraphChar">
    <w:name w:val="List Paragraph Char"/>
    <w:link w:val="ListParagraph"/>
    <w:uiPriority w:val="34"/>
    <w:rsid w:val="00B72B50"/>
    <w:rPr>
      <w:rFonts w:ascii="Calibri" w:eastAsia="Calibri" w:hAnsi="Calibri" w:cs="Calibri"/>
      <w:color w:val="000000"/>
      <w:u w:color="000000"/>
      <w:lang w:val="en-US"/>
    </w:rPr>
  </w:style>
  <w:style w:type="table" w:styleId="TableGrid">
    <w:name w:val="Table Grid"/>
    <w:basedOn w:val="TableNormal"/>
    <w:uiPriority w:val="59"/>
    <w:rsid w:val="00B72B50"/>
    <w:pPr>
      <w:spacing w:after="0" w:line="240" w:lineRule="auto"/>
    </w:pPr>
    <w:rPr>
      <w:rFonts w:ascii="Times New Roman" w:eastAsia="Times New Roman" w:hAnsi="Times New Roman" w:cs="Times New Roman"/>
      <w:sz w:val="20"/>
      <w:szCs w:val="20"/>
      <w:lang w:val="en-US" w:bidi="te-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72B50"/>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paragraph" w:customStyle="1" w:styleId="uk-text-justify">
    <w:name w:val="uk-text-justify"/>
    <w:basedOn w:val="Normal"/>
    <w:uiPriority w:val="99"/>
    <w:rsid w:val="00B72B50"/>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swamis</cp:lastModifiedBy>
  <cp:revision>4</cp:revision>
  <dcterms:created xsi:type="dcterms:W3CDTF">2019-05-02T05:20:00Z</dcterms:created>
  <dcterms:modified xsi:type="dcterms:W3CDTF">2022-03-19T07:00:00Z</dcterms:modified>
</cp:coreProperties>
</file>